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BF" w:rsidRDefault="002064BF" w:rsidP="005C4B26">
      <w:pPr>
        <w:ind w:left="7080"/>
        <w:jc w:val="both"/>
        <w:rPr>
          <w:b/>
          <w:i/>
        </w:rPr>
      </w:pPr>
    </w:p>
    <w:p w:rsidR="002064BF" w:rsidRDefault="002064BF" w:rsidP="005C4B26">
      <w:pPr>
        <w:jc w:val="both"/>
        <w:rPr>
          <w:b/>
          <w:i/>
        </w:rPr>
      </w:pPr>
    </w:p>
    <w:p w:rsidR="002064BF" w:rsidRDefault="002064BF" w:rsidP="005C4B26">
      <w:pPr>
        <w:jc w:val="right"/>
        <w:rPr>
          <w:b/>
          <w:i/>
        </w:rPr>
      </w:pPr>
      <w:r>
        <w:rPr>
          <w:b/>
          <w:i/>
        </w:rPr>
        <w:t>Załącznik nr 7</w:t>
      </w:r>
    </w:p>
    <w:p w:rsidR="002064BF" w:rsidRDefault="002064BF" w:rsidP="005C4B26">
      <w:pPr>
        <w:jc w:val="both"/>
        <w:rPr>
          <w:b/>
          <w:i/>
        </w:rPr>
      </w:pPr>
    </w:p>
    <w:p w:rsidR="002064BF" w:rsidRDefault="002064BF" w:rsidP="005C4B26">
      <w:pPr>
        <w:jc w:val="both"/>
        <w:rPr>
          <w:b/>
          <w:i/>
        </w:rPr>
      </w:pPr>
      <w:r>
        <w:rPr>
          <w:b/>
          <w:color w:val="000000"/>
        </w:rPr>
        <w:t>PARAMETRY OFEROWANEGO PRZEDMIOTU ZAMÓWIENIA</w:t>
      </w:r>
      <w:bookmarkStart w:id="0" w:name="_GoBack"/>
      <w:bookmarkEnd w:id="0"/>
    </w:p>
    <w:tbl>
      <w:tblPr>
        <w:tblW w:w="0" w:type="auto"/>
        <w:tblInd w:w="-5" w:type="dxa"/>
        <w:tblLayout w:type="fixed"/>
        <w:tblLook w:val="0000"/>
      </w:tblPr>
      <w:tblGrid>
        <w:gridCol w:w="3227"/>
        <w:gridCol w:w="2835"/>
        <w:gridCol w:w="2845"/>
      </w:tblGrid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Element / cecha / parametr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minimalna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oferowana w ofercie</w:t>
            </w: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Wielkość ekranu (wysokość x szerokość w metrach kwadratowych)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Powierzchnia maksymalna ~ 5,5 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  (+/_ 5%)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Multimedialny ekran typu FullColor (16 milionów kolorów)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Wielkość – piel rzeczywisty i układ pixeli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Nie gorsza niż rzeczywisty pixel </w:t>
            </w:r>
            <w:r>
              <w:rPr>
                <w:color w:val="000000"/>
                <w:sz w:val="22"/>
                <w:szCs w:val="22"/>
              </w:rPr>
              <w:br/>
              <w:t>16 mm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Układ pikseli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2R, 1G, 1B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Rozmiar pixela wirtualnego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mm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Minimalna odległość oglądania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</w:pPr>
            <w:r>
              <w:rPr>
                <w:sz w:val="22"/>
                <w:szCs w:val="22"/>
              </w:rPr>
              <w:t>Ok. 8 metrów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Optymalny dystans oglądania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</w:pPr>
            <w:r>
              <w:rPr>
                <w:sz w:val="22"/>
                <w:szCs w:val="22"/>
              </w:rPr>
              <w:t>Ok. 16 metrów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Maksymalny dystans oglądania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</w:pPr>
            <w:r>
              <w:rPr>
                <w:sz w:val="22"/>
                <w:szCs w:val="22"/>
              </w:rPr>
              <w:t>Ok. 200 metrów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Jasność max przy prądzie diody 20 mA cd/m2 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>6000 - 9000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rFonts w:eastAsia="TimesNewRoman"/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Kąt widzenia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>Nie gorszy niż:</w:t>
            </w:r>
          </w:p>
          <w:p w:rsidR="002064BF" w:rsidRDefault="002064BF" w:rsidP="00567D4B">
            <w:pPr>
              <w:autoSpaceDE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>W poziomie: 140 stopni</w:t>
            </w:r>
          </w:p>
          <w:p w:rsidR="002064BF" w:rsidRDefault="002064BF" w:rsidP="00567D4B">
            <w:pPr>
              <w:autoSpaceDE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>W pionie: 80 stopni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rFonts w:eastAsia="TimesNewRoman"/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Częstotliwość odświeżania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>Nie gorsza niż 300 Hz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rFonts w:eastAsia="TimesNewRoman"/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Parametry zasilania: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x 230V 50 Hz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Średni pobór mocy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Maksymalnie 375 W/m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Maksymalny pobór mocy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Maksymalnie 1000 W/m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rFonts w:ascii="TimesNewRoman" w:eastAsia="TimesNewRoman" w:hAnsi="TimesNewRoman" w:cs="TimesNewRoman" w:hint="eastAsia"/>
                <w:color w:val="000000"/>
                <w:sz w:val="22"/>
                <w:szCs w:val="22"/>
              </w:rPr>
              <w:t>Ż</w:t>
            </w:r>
            <w:r>
              <w:rPr>
                <w:color w:val="000000"/>
                <w:sz w:val="22"/>
                <w:szCs w:val="22"/>
              </w:rPr>
              <w:t>ywotno</w:t>
            </w:r>
            <w:r>
              <w:rPr>
                <w:rFonts w:ascii="TimesNewRoman" w:eastAsia="TimesNewRoman" w:hAnsi="TimesNewRoman" w:cs="TimesNewRoman" w:hint="eastAsia"/>
                <w:color w:val="000000"/>
                <w:sz w:val="22"/>
                <w:szCs w:val="22"/>
              </w:rPr>
              <w:t>ść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diód w ekranie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Nie mniej niż 100 000 h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Sterowanie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Synchroniczne, poprzez UTP cat 5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Maksymalnie 60 kg /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Klasa szczelności kabin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Nie gorsza niż IP65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Temperatura pracy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 -35 do +65 °C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Odporność na warunki atmosferyczne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Wilgotno</w:t>
            </w:r>
            <w:r>
              <w:rPr>
                <w:rFonts w:ascii="TimesNewRoman" w:eastAsia="TimesNewRoman" w:hAnsi="TimesNewRoman" w:cs="TimesNewRoman" w:hint="eastAsia"/>
                <w:color w:val="000000"/>
                <w:sz w:val="22"/>
                <w:szCs w:val="22"/>
              </w:rPr>
              <w:t>ść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10-95%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Zasilanie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x 230 V 50 Hz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Liczba kolorów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≥ 16 000 000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Rodzaj skanowania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</w:pPr>
            <w:r>
              <w:t>statyczny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Rodzaj modułu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</w:pPr>
            <w:r>
              <w:t>Podwójna płytka PCB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Termostaty wentylatorów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</w:pPr>
            <w:r>
              <w:t>Tak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</w:pPr>
          </w:p>
        </w:tc>
      </w:tr>
      <w:tr w:rsidR="002064BF" w:rsidTr="00567D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Oprogramowanie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Oprogramowanie z polskim językiem obsługi.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Funkcjonalno</w:t>
            </w:r>
            <w:r>
              <w:rPr>
                <w:rFonts w:ascii="TimesNewRoman" w:eastAsia="TimesNewRoman" w:hAnsi="TimesNewRoman" w:cs="TimesNewRoman" w:hint="eastAsia"/>
                <w:color w:val="000000"/>
                <w:sz w:val="22"/>
                <w:szCs w:val="22"/>
              </w:rPr>
              <w:t>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Regulacja parametrów obrazu: automatycznej jasności na zasadzie współrzędnych geograficznych.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Oprogramowanie z polskim językiem obsługi.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</w:t>
            </w:r>
            <w:r>
              <w:rPr>
                <w:rFonts w:ascii="TimesNewRoman" w:eastAsia="TimesNewRoman" w:hAnsi="TimesNewRoman" w:cs="TimesNewRoman" w:hint="eastAsia"/>
                <w:color w:val="000000"/>
                <w:sz w:val="22"/>
                <w:szCs w:val="22"/>
              </w:rPr>
              <w:t>ż</w:t>
            </w:r>
            <w:r>
              <w:rPr>
                <w:color w:val="000000"/>
                <w:sz w:val="22"/>
                <w:szCs w:val="22"/>
              </w:rPr>
              <w:t>liwo</w:t>
            </w:r>
            <w:r>
              <w:rPr>
                <w:rFonts w:ascii="TimesNewRoman" w:eastAsia="TimesNewRoman" w:hAnsi="TimesNewRoman" w:cs="TimesNewRoman" w:hint="eastAsia"/>
                <w:color w:val="000000"/>
                <w:sz w:val="22"/>
                <w:szCs w:val="22"/>
              </w:rPr>
              <w:t>ść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wielokrotnego podziału ekranu i wy</w:t>
            </w:r>
            <w:r>
              <w:rPr>
                <w:rFonts w:ascii="TimesNewRoman" w:eastAsia="TimesNewRoman" w:hAnsi="TimesNewRoman" w:cs="TimesNewRoman" w:hint="eastAsia"/>
                <w:color w:val="000000"/>
                <w:sz w:val="22"/>
                <w:szCs w:val="22"/>
              </w:rPr>
              <w:t>ś</w:t>
            </w:r>
            <w:r>
              <w:rPr>
                <w:color w:val="000000"/>
                <w:sz w:val="22"/>
                <w:szCs w:val="22"/>
              </w:rPr>
              <w:t>wietlania jednocze</w:t>
            </w:r>
            <w:r>
              <w:rPr>
                <w:rFonts w:ascii="TimesNewRoman" w:eastAsia="TimesNewRoman" w:hAnsi="TimesNewRoman" w:cs="TimesNewRoman" w:hint="eastAsia"/>
                <w:color w:val="000000"/>
                <w:sz w:val="22"/>
                <w:szCs w:val="22"/>
              </w:rPr>
              <w:t>ś</w:t>
            </w:r>
            <w:r>
              <w:rPr>
                <w:color w:val="000000"/>
                <w:sz w:val="22"/>
                <w:szCs w:val="22"/>
              </w:rPr>
              <w:t>nie ró</w:t>
            </w:r>
            <w:r>
              <w:rPr>
                <w:rFonts w:ascii="TimesNewRoman" w:eastAsia="TimesNewRoman" w:hAnsi="TimesNewRoman" w:cs="TimesNewRoman" w:hint="eastAsia"/>
                <w:color w:val="000000"/>
                <w:sz w:val="22"/>
                <w:szCs w:val="22"/>
              </w:rPr>
              <w:t>ż</w:t>
            </w:r>
            <w:r>
              <w:rPr>
                <w:color w:val="000000"/>
                <w:sz w:val="22"/>
                <w:szCs w:val="22"/>
              </w:rPr>
              <w:t>nych tre</w:t>
            </w:r>
            <w:r>
              <w:rPr>
                <w:rFonts w:ascii="TimesNewRoman" w:eastAsia="TimesNewRoman" w:hAnsi="TimesNewRoman" w:cs="TimesNewRoman" w:hint="eastAsia"/>
                <w:color w:val="000000"/>
                <w:sz w:val="22"/>
                <w:szCs w:val="22"/>
              </w:rPr>
              <w:t>ś</w:t>
            </w:r>
            <w:r>
              <w:rPr>
                <w:color w:val="000000"/>
                <w:sz w:val="22"/>
                <w:szCs w:val="22"/>
              </w:rPr>
              <w:t>ci multimedialnych, regulacja parametrów obrazu, automatyczne dostosowanie proporcji obrazu pliku do proporcji ekranu, automatyczne raportowanie przebiegu kampanii do klienta, możliwość zarządzania telebimem z dowolnej liczby stanowisk.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064BF" w:rsidTr="00567D4B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</w:pPr>
            <w:r>
              <w:rPr>
                <w:sz w:val="22"/>
                <w:szCs w:val="22"/>
              </w:rPr>
              <w:t>Dane o  kampaniach , klientach oraz spoty reklamowe powinny być przechowywane w nasze prywatnej bazie danych oraz naszym serwerze FTP. Program odtwarzający powinien mieć możliwość działania niezależnie od modułu zarządzającego. Program odtwarzający powinien działać i odtwarzać spoty na telebimie, który nie jest podłączony do internetu w taki przypadku powinna być możliwość przenoszenia danych o kampaniach oraz spotów za pomocą zewnętrznych nośników.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BF" w:rsidRDefault="002064BF" w:rsidP="00567D4B">
            <w:pPr>
              <w:autoSpaceDE w:val="0"/>
              <w:snapToGrid w:val="0"/>
            </w:pPr>
          </w:p>
        </w:tc>
      </w:tr>
    </w:tbl>
    <w:p w:rsidR="002064BF" w:rsidRDefault="002064BF" w:rsidP="005C4B2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2064BF" w:rsidRDefault="002064BF" w:rsidP="005C4B26">
      <w:pPr>
        <w:jc w:val="both"/>
        <w:rPr>
          <w:b/>
          <w:i/>
        </w:rPr>
      </w:pPr>
    </w:p>
    <w:p w:rsidR="002064BF" w:rsidRDefault="002064BF" w:rsidP="005C4B26">
      <w:pPr>
        <w:jc w:val="both"/>
        <w:rPr>
          <w:b/>
          <w:i/>
        </w:rPr>
      </w:pPr>
    </w:p>
    <w:p w:rsidR="002064BF" w:rsidRDefault="002064BF" w:rsidP="005C4B26">
      <w:pPr>
        <w:jc w:val="both"/>
        <w:rPr>
          <w:b/>
          <w:i/>
        </w:rPr>
      </w:pPr>
      <w:r>
        <w:rPr>
          <w:b/>
          <w:i/>
        </w:rPr>
        <w:t>Data………………………..                                          …………………………………..</w:t>
      </w:r>
    </w:p>
    <w:p w:rsidR="002064BF" w:rsidRDefault="002064BF" w:rsidP="005C4B26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Podpis Wykonawcy</w:t>
      </w:r>
    </w:p>
    <w:p w:rsidR="002064BF" w:rsidRDefault="002064BF" w:rsidP="005C4B26">
      <w:pPr>
        <w:jc w:val="both"/>
        <w:rPr>
          <w:b/>
          <w:i/>
        </w:rPr>
      </w:pPr>
    </w:p>
    <w:p w:rsidR="002064BF" w:rsidRDefault="002064BF" w:rsidP="005C4B26">
      <w:pPr>
        <w:jc w:val="both"/>
        <w:rPr>
          <w:b/>
          <w:i/>
        </w:rPr>
      </w:pPr>
    </w:p>
    <w:p w:rsidR="002064BF" w:rsidRDefault="002064BF" w:rsidP="005C4B26">
      <w:pPr>
        <w:jc w:val="both"/>
        <w:rPr>
          <w:b/>
          <w:i/>
        </w:rPr>
      </w:pPr>
    </w:p>
    <w:p w:rsidR="002064BF" w:rsidRDefault="002064BF" w:rsidP="005C4B26">
      <w:pPr>
        <w:jc w:val="both"/>
        <w:rPr>
          <w:b/>
          <w:i/>
        </w:rPr>
      </w:pPr>
    </w:p>
    <w:p w:rsidR="002064BF" w:rsidRDefault="002064BF" w:rsidP="005C4B26">
      <w:pPr>
        <w:jc w:val="both"/>
        <w:rPr>
          <w:b/>
          <w:i/>
        </w:rPr>
      </w:pPr>
    </w:p>
    <w:p w:rsidR="002064BF" w:rsidRDefault="002064BF" w:rsidP="005C4B26">
      <w:pPr>
        <w:jc w:val="both"/>
        <w:rPr>
          <w:b/>
          <w:i/>
        </w:rPr>
      </w:pPr>
    </w:p>
    <w:p w:rsidR="002064BF" w:rsidRDefault="002064BF" w:rsidP="005C4B26">
      <w:pPr>
        <w:jc w:val="both"/>
        <w:rPr>
          <w:b/>
          <w:i/>
        </w:rPr>
      </w:pPr>
    </w:p>
    <w:p w:rsidR="002064BF" w:rsidRDefault="002064BF" w:rsidP="005C4B26">
      <w:pPr>
        <w:jc w:val="both"/>
        <w:rPr>
          <w:b/>
          <w:i/>
        </w:rPr>
      </w:pPr>
    </w:p>
    <w:p w:rsidR="002064BF" w:rsidRDefault="002064BF" w:rsidP="005C4B26">
      <w:pPr>
        <w:jc w:val="both"/>
        <w:rPr>
          <w:b/>
          <w:i/>
        </w:rPr>
      </w:pPr>
    </w:p>
    <w:p w:rsidR="002064BF" w:rsidRDefault="002064BF"/>
    <w:sectPr w:rsidR="002064BF" w:rsidSect="005D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B26"/>
    <w:rsid w:val="000A63FB"/>
    <w:rsid w:val="002064BF"/>
    <w:rsid w:val="004C30D7"/>
    <w:rsid w:val="005557AA"/>
    <w:rsid w:val="00567D4B"/>
    <w:rsid w:val="005C4B26"/>
    <w:rsid w:val="005D6BF5"/>
    <w:rsid w:val="00622DDF"/>
    <w:rsid w:val="007C3DB9"/>
    <w:rsid w:val="008710DC"/>
    <w:rsid w:val="00CA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26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349</Words>
  <Characters>2097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Anita Dworecka</dc:creator>
  <cp:keywords/>
  <dc:description/>
  <cp:lastModifiedBy>Gosia</cp:lastModifiedBy>
  <cp:revision>2</cp:revision>
  <dcterms:created xsi:type="dcterms:W3CDTF">2013-06-03T14:07:00Z</dcterms:created>
  <dcterms:modified xsi:type="dcterms:W3CDTF">2013-06-03T14:07:00Z</dcterms:modified>
</cp:coreProperties>
</file>