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288"/>
        <w:gridCol w:w="2172"/>
      </w:tblGrid>
      <w:tr w:rsidR="008C115F" w14:paraId="68028D67" w14:textId="77777777" w:rsidTr="00D65D2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BF1B6" w14:textId="77777777" w:rsidR="008C115F" w:rsidRDefault="008C115F" w:rsidP="00D65D2C">
            <w:pPr>
              <w:snapToGrid w:val="0"/>
              <w:jc w:val="center"/>
            </w:pPr>
          </w:p>
          <w:p w14:paraId="3A14B31A" w14:textId="77777777" w:rsidR="008C115F" w:rsidRDefault="008C115F" w:rsidP="00D65D2C">
            <w:pPr>
              <w:jc w:val="center"/>
            </w:pPr>
          </w:p>
          <w:p w14:paraId="4727BA12" w14:textId="23E337C7" w:rsidR="008C115F" w:rsidRDefault="008C115F" w:rsidP="00D65D2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571DB8" wp14:editId="6FC2EBF6">
                  <wp:extent cx="525780" cy="586740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1" t="-250" r="-301" b="-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A2545" w14:textId="4AA1479F" w:rsidR="008C115F" w:rsidRDefault="008C115F" w:rsidP="00D65D2C">
            <w:pPr>
              <w:snapToGrid w:val="0"/>
              <w:jc w:val="center"/>
            </w:pPr>
            <w:r>
              <w:rPr>
                <w:b/>
              </w:rPr>
              <w:t xml:space="preserve">KARTA  USŁUG - </w:t>
            </w:r>
            <w:r>
              <w:rPr>
                <w:b/>
              </w:rPr>
              <w:t>14</w:t>
            </w:r>
          </w:p>
          <w:p w14:paraId="3814B503" w14:textId="77777777" w:rsidR="008C115F" w:rsidRDefault="008C115F" w:rsidP="00D65D2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0D7111FA" w14:textId="77777777" w:rsidR="008C115F" w:rsidRDefault="008C115F" w:rsidP="00D65D2C">
            <w:pPr>
              <w:jc w:val="center"/>
            </w:pPr>
            <w:r>
              <w:rPr>
                <w:b/>
                <w:bCs/>
                <w:szCs w:val="20"/>
              </w:rPr>
              <w:t xml:space="preserve">STAROSTWO  POWIATOWE </w:t>
            </w:r>
          </w:p>
          <w:p w14:paraId="45CB6E26" w14:textId="77777777" w:rsidR="008C115F" w:rsidRDefault="008C115F" w:rsidP="00D65D2C">
            <w:pPr>
              <w:jc w:val="center"/>
            </w:pPr>
            <w:r>
              <w:rPr>
                <w:b/>
                <w:bCs/>
                <w:szCs w:val="20"/>
              </w:rPr>
              <w:t>W CIECHANOWIE</w:t>
            </w:r>
          </w:p>
          <w:p w14:paraId="284D88D7" w14:textId="77777777" w:rsidR="008C115F" w:rsidRDefault="008C115F" w:rsidP="00D65D2C">
            <w:pPr>
              <w:jc w:val="center"/>
            </w:pPr>
            <w:r>
              <w:rPr>
                <w:sz w:val="20"/>
                <w:szCs w:val="20"/>
              </w:rPr>
              <w:t>06-400 CIECHANÓW</w:t>
            </w:r>
          </w:p>
          <w:p w14:paraId="41875C33" w14:textId="77777777" w:rsidR="008C115F" w:rsidRDefault="008C115F" w:rsidP="00D65D2C">
            <w:pPr>
              <w:jc w:val="center"/>
            </w:pPr>
            <w:r>
              <w:rPr>
                <w:sz w:val="20"/>
                <w:szCs w:val="20"/>
              </w:rPr>
              <w:t>ul. 17 STYCZNIA 7</w:t>
            </w:r>
          </w:p>
          <w:p w14:paraId="00E8DDEF" w14:textId="77777777" w:rsidR="008C115F" w:rsidRDefault="008C115F" w:rsidP="00D65D2C">
            <w:pPr>
              <w:jc w:val="center"/>
            </w:pPr>
            <w:r>
              <w:rPr>
                <w:sz w:val="20"/>
                <w:szCs w:val="20"/>
              </w:rPr>
              <w:t>tel.  729-055-900</w:t>
            </w:r>
          </w:p>
          <w:p w14:paraId="0096BF4B" w14:textId="77777777" w:rsidR="008C115F" w:rsidRDefault="008C115F" w:rsidP="00D65D2C">
            <w:pPr>
              <w:jc w:val="center"/>
            </w:pPr>
            <w:r>
              <w:rPr>
                <w:sz w:val="20"/>
                <w:szCs w:val="20"/>
              </w:rPr>
              <w:t>poniedziałek –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piątek  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- 16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14:paraId="32354CD5" w14:textId="77777777" w:rsidR="008C115F" w:rsidRDefault="008C115F" w:rsidP="00D65D2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14947" w14:textId="77777777" w:rsidR="008C115F" w:rsidRDefault="008C115F" w:rsidP="00D65D2C">
            <w:pPr>
              <w:pStyle w:val="Nagwek3"/>
              <w:snapToGrid w:val="0"/>
              <w:rPr>
                <w:szCs w:val="20"/>
                <w:vertAlign w:val="superscript"/>
              </w:rPr>
            </w:pPr>
          </w:p>
          <w:p w14:paraId="14F4F556" w14:textId="77777777" w:rsidR="008C115F" w:rsidRDefault="008C115F" w:rsidP="00D65D2C">
            <w:pPr>
              <w:pStyle w:val="Nagwek3"/>
              <w:snapToGrid w:val="0"/>
            </w:pPr>
            <w:r>
              <w:t xml:space="preserve"> </w:t>
            </w:r>
          </w:p>
          <w:p w14:paraId="14749972" w14:textId="77777777" w:rsidR="008C115F" w:rsidRDefault="008C115F" w:rsidP="00D65D2C">
            <w:pPr>
              <w:pStyle w:val="Nagwek3"/>
              <w:snapToGrid w:val="0"/>
              <w:rPr>
                <w:sz w:val="16"/>
                <w:szCs w:val="16"/>
              </w:rPr>
            </w:pPr>
          </w:p>
          <w:p w14:paraId="582F5C8A" w14:textId="77777777" w:rsidR="008C115F" w:rsidRDefault="008C115F" w:rsidP="00D65D2C">
            <w:pPr>
              <w:pStyle w:val="Nagwek3"/>
              <w:snapToGrid w:val="0"/>
            </w:pPr>
            <w:r>
              <w:rPr>
                <w:bCs/>
                <w:sz w:val="16"/>
                <w:szCs w:val="16"/>
              </w:rPr>
              <w:t>WYDZIAŁ</w:t>
            </w:r>
          </w:p>
          <w:p w14:paraId="2BFE07D4" w14:textId="77777777" w:rsidR="008C115F" w:rsidRDefault="008C115F" w:rsidP="00D65D2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    ADMINISTRACJI        ARCHITEKTONICZNO -                 BUDOWLANEJ</w:t>
            </w:r>
          </w:p>
          <w:p w14:paraId="4B7F26DB" w14:textId="77777777" w:rsidR="008C115F" w:rsidRDefault="008C115F" w:rsidP="00D65D2C">
            <w:pPr>
              <w:pStyle w:val="Nagwek3"/>
            </w:pPr>
          </w:p>
        </w:tc>
      </w:tr>
      <w:tr w:rsidR="008C115F" w14:paraId="67F09CC4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4F78D32" w14:textId="77777777" w:rsidR="008C115F" w:rsidRDefault="008C115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I. TYTUŁ SPRAWY</w:t>
            </w:r>
          </w:p>
        </w:tc>
      </w:tr>
      <w:tr w:rsidR="008C115F" w14:paraId="0F562C73" w14:textId="77777777" w:rsidTr="00D65D2C">
        <w:trPr>
          <w:trHeight w:val="913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F0BC" w14:textId="77777777" w:rsidR="008C115F" w:rsidRDefault="008C115F" w:rsidP="00D65D2C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62B2147E" w14:textId="23DF5336" w:rsidR="008C115F" w:rsidRDefault="008C115F" w:rsidP="00D65D2C">
            <w:pPr>
              <w:pStyle w:val="WW-Tekstpodstawowy3"/>
              <w:suppressAutoHyphens w:val="0"/>
            </w:pPr>
            <w:r>
              <w:rPr>
                <w:bCs/>
              </w:rPr>
              <w:t xml:space="preserve">ZGŁOSZENIE </w:t>
            </w:r>
            <w:r>
              <w:rPr>
                <w:bCs/>
              </w:rPr>
              <w:t>ROZBIÓRKI (PB-4)</w:t>
            </w:r>
          </w:p>
          <w:p w14:paraId="64C90874" w14:textId="77777777" w:rsidR="008C115F" w:rsidRDefault="008C115F" w:rsidP="00D65D2C">
            <w:pPr>
              <w:rPr>
                <w:b/>
              </w:rPr>
            </w:pPr>
          </w:p>
        </w:tc>
      </w:tr>
      <w:tr w:rsidR="008C115F" w14:paraId="6560D997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7F3F73D" w14:textId="77777777" w:rsidR="008C115F" w:rsidRDefault="008C115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II. PODSTAWA  PRAWNA</w:t>
            </w:r>
          </w:p>
        </w:tc>
      </w:tr>
      <w:tr w:rsidR="008C115F" w14:paraId="38A0ED9E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6E90" w14:textId="77777777" w:rsidR="008C115F" w:rsidRDefault="008C115F" w:rsidP="00D65D2C">
            <w:pPr>
              <w:snapToGrid w:val="0"/>
              <w:rPr>
                <w:sz w:val="20"/>
                <w:szCs w:val="20"/>
              </w:rPr>
            </w:pPr>
          </w:p>
          <w:p w14:paraId="40067C0E" w14:textId="24DA6580" w:rsidR="008C115F" w:rsidRDefault="008C115F" w:rsidP="00D65D2C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</w:pPr>
            <w:r>
              <w:t>art. 3</w:t>
            </w:r>
            <w:r>
              <w:t>1 ust. 1 i 2 w zw. Z ust. 1d</w:t>
            </w:r>
            <w:r>
              <w:t xml:space="preserve"> ustawy z dnia 7 lipca 1994 roku – Prawo budowlane                         (Dz. U. z 2020 r., poz. 1333 z</w:t>
            </w:r>
            <w:r>
              <w:t xml:space="preserve"> późn.</w:t>
            </w:r>
            <w:r>
              <w:t xml:space="preserve"> zm.)</w:t>
            </w:r>
          </w:p>
          <w:p w14:paraId="53D1F495" w14:textId="77777777" w:rsidR="008C115F" w:rsidRDefault="008C115F" w:rsidP="00D65D2C">
            <w:pPr>
              <w:rPr>
                <w:b/>
              </w:rPr>
            </w:pPr>
          </w:p>
        </w:tc>
      </w:tr>
      <w:tr w:rsidR="008C115F" w14:paraId="7AA4223E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C8990C" w14:textId="77777777" w:rsidR="008C115F" w:rsidRDefault="008C115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III. GDZIE ZAŁATWIĆ SPRAWĘ</w:t>
            </w:r>
          </w:p>
        </w:tc>
      </w:tr>
      <w:tr w:rsidR="008C115F" w14:paraId="73C974EC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B045" w14:textId="77777777" w:rsidR="008C115F" w:rsidRDefault="008C115F" w:rsidP="00D65D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8F0F167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kern w:val="0"/>
              </w:rPr>
              <w:t>Podanie wraz z załącznikami składa się  w Biurze Obsługi Mieszkańców, parter.</w:t>
            </w:r>
          </w:p>
          <w:p w14:paraId="6E69C7F1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kern w:val="0"/>
              </w:rPr>
              <w:t xml:space="preserve">Załatwiający sprawę: Referat Administracji Architektoniczno - Budowlanej: </w:t>
            </w:r>
          </w:p>
          <w:p w14:paraId="6B286C59" w14:textId="77777777" w:rsidR="008C115F" w:rsidRPr="001A5715" w:rsidRDefault="008C115F" w:rsidP="00D65D2C">
            <w:pPr>
              <w:jc w:val="both"/>
              <w:rPr>
                <w:kern w:val="0"/>
              </w:rPr>
            </w:pPr>
          </w:p>
          <w:p w14:paraId="08D17FA8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kern w:val="0"/>
              </w:rPr>
              <w:t xml:space="preserve"> - </w:t>
            </w:r>
            <w:r w:rsidRPr="001A5715">
              <w:rPr>
                <w:b/>
                <w:bCs/>
                <w:kern w:val="0"/>
              </w:rPr>
              <w:t>I piętro, pokój 118,  telefon:  729-055-922</w:t>
            </w:r>
          </w:p>
          <w:p w14:paraId="681B041B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kern w:val="0"/>
                <w:u w:val="single"/>
              </w:rPr>
              <w:t>Kierownik Wydziału Andrzej Kalinowski</w:t>
            </w:r>
            <w:r w:rsidRPr="001A5715">
              <w:rPr>
                <w:kern w:val="0"/>
              </w:rPr>
              <w:t xml:space="preserve"> </w:t>
            </w:r>
          </w:p>
          <w:p w14:paraId="6F7962DC" w14:textId="77777777" w:rsidR="008C115F" w:rsidRPr="001A5715" w:rsidRDefault="008C115F" w:rsidP="00D65D2C">
            <w:pPr>
              <w:jc w:val="both"/>
              <w:rPr>
                <w:kern w:val="0"/>
              </w:rPr>
            </w:pPr>
          </w:p>
          <w:p w14:paraId="1ED29712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kern w:val="0"/>
              </w:rPr>
              <w:t xml:space="preserve"> - </w:t>
            </w:r>
            <w:r w:rsidRPr="001A5715">
              <w:rPr>
                <w:b/>
                <w:bCs/>
                <w:kern w:val="0"/>
              </w:rPr>
              <w:t>I piętro, pokój 117,  telefon:  729-055-923</w:t>
            </w:r>
          </w:p>
          <w:p w14:paraId="0FFA5ED7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kern w:val="0"/>
                <w:u w:val="single"/>
              </w:rPr>
              <w:t>Kierownik Referatu Ewelina Bielska</w:t>
            </w:r>
            <w:r w:rsidRPr="001A5715">
              <w:rPr>
                <w:kern w:val="0"/>
              </w:rPr>
              <w:t xml:space="preserve"> </w:t>
            </w:r>
          </w:p>
          <w:p w14:paraId="131514A8" w14:textId="77777777" w:rsidR="008C115F" w:rsidRPr="001A5715" w:rsidRDefault="008C115F" w:rsidP="00D65D2C">
            <w:pPr>
              <w:jc w:val="both"/>
              <w:rPr>
                <w:kern w:val="0"/>
              </w:rPr>
            </w:pPr>
          </w:p>
          <w:p w14:paraId="2AC62D80" w14:textId="77777777" w:rsidR="008C115F" w:rsidRPr="001A5715" w:rsidRDefault="008C115F" w:rsidP="00D65D2C">
            <w:pPr>
              <w:jc w:val="both"/>
              <w:rPr>
                <w:b/>
                <w:bCs/>
                <w:kern w:val="0"/>
              </w:rPr>
            </w:pPr>
            <w:r w:rsidRPr="001A5715">
              <w:rPr>
                <w:kern w:val="0"/>
              </w:rPr>
              <w:t xml:space="preserve">- </w:t>
            </w:r>
            <w:r w:rsidRPr="001A5715">
              <w:rPr>
                <w:b/>
                <w:bCs/>
                <w:kern w:val="0"/>
              </w:rPr>
              <w:t>I piętro, pokój 111,  telefon:  729-055-920</w:t>
            </w:r>
          </w:p>
          <w:p w14:paraId="0FCC5162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bCs/>
                <w:kern w:val="0"/>
                <w:u w:val="single"/>
              </w:rPr>
              <w:t xml:space="preserve">Główny Specjalista Joanna Król </w:t>
            </w:r>
          </w:p>
          <w:p w14:paraId="2C5AD3D3" w14:textId="77777777" w:rsidR="008C115F" w:rsidRPr="001A5715" w:rsidRDefault="008C115F" w:rsidP="00D65D2C">
            <w:pPr>
              <w:jc w:val="both"/>
              <w:rPr>
                <w:bCs/>
                <w:kern w:val="0"/>
                <w:u w:val="single"/>
              </w:rPr>
            </w:pPr>
            <w:r w:rsidRPr="001A5715">
              <w:rPr>
                <w:bCs/>
                <w:kern w:val="0"/>
                <w:u w:val="single"/>
              </w:rPr>
              <w:t>Podinspektor Olga Piasecka</w:t>
            </w:r>
          </w:p>
          <w:p w14:paraId="337D1A79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bCs/>
                <w:kern w:val="0"/>
                <w:u w:val="single"/>
              </w:rPr>
              <w:t>Pomoc administracyjna Edyta Żmijewska</w:t>
            </w:r>
          </w:p>
          <w:p w14:paraId="616D5F1C" w14:textId="77777777" w:rsidR="008C115F" w:rsidRPr="001A5715" w:rsidRDefault="008C115F" w:rsidP="00D65D2C">
            <w:pPr>
              <w:jc w:val="both"/>
              <w:rPr>
                <w:kern w:val="0"/>
              </w:rPr>
            </w:pPr>
          </w:p>
          <w:p w14:paraId="3BE69621" w14:textId="77777777" w:rsidR="008C115F" w:rsidRPr="001A5715" w:rsidRDefault="008C115F" w:rsidP="008C115F">
            <w:pPr>
              <w:rPr>
                <w:kern w:val="0"/>
              </w:rPr>
            </w:pPr>
            <w:r w:rsidRPr="001A5715">
              <w:rPr>
                <w:b/>
                <w:bCs/>
                <w:kern w:val="0"/>
              </w:rPr>
              <w:t>- I piętro, pokój 112, telefon:  729-055-921</w:t>
            </w:r>
            <w:r w:rsidRPr="001A5715">
              <w:rPr>
                <w:kern w:val="0"/>
              </w:rPr>
              <w:br/>
            </w:r>
            <w:r w:rsidRPr="001A5715">
              <w:rPr>
                <w:kern w:val="0"/>
                <w:u w:val="single"/>
              </w:rPr>
              <w:t>Specjalista Anna Chodacz</w:t>
            </w:r>
            <w:r w:rsidRPr="001A5715">
              <w:rPr>
                <w:kern w:val="0"/>
              </w:rPr>
              <w:t xml:space="preserve"> </w:t>
            </w:r>
          </w:p>
          <w:p w14:paraId="181A4B7A" w14:textId="77777777" w:rsidR="008C115F" w:rsidRPr="001A5715" w:rsidRDefault="008C115F" w:rsidP="00D65D2C">
            <w:pPr>
              <w:jc w:val="both"/>
              <w:rPr>
                <w:kern w:val="0"/>
                <w:u w:val="single"/>
              </w:rPr>
            </w:pPr>
            <w:r w:rsidRPr="001A5715">
              <w:rPr>
                <w:kern w:val="0"/>
                <w:u w:val="single"/>
              </w:rPr>
              <w:t>Specjalista Małgorzata Gołębiewska</w:t>
            </w:r>
          </w:p>
          <w:p w14:paraId="43CE58D8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kern w:val="0"/>
                <w:u w:val="single"/>
              </w:rPr>
              <w:t>Pomoc administracyjna Kamila Ostasz</w:t>
            </w:r>
          </w:p>
          <w:p w14:paraId="5E3321EC" w14:textId="77777777" w:rsidR="008C115F" w:rsidRPr="001A5715" w:rsidRDefault="008C115F" w:rsidP="00D65D2C">
            <w:pPr>
              <w:jc w:val="both"/>
              <w:rPr>
                <w:kern w:val="0"/>
              </w:rPr>
            </w:pPr>
          </w:p>
          <w:p w14:paraId="6AA93133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b/>
                <w:bCs/>
                <w:kern w:val="0"/>
              </w:rPr>
              <w:t xml:space="preserve">- I piętro, pokój 113, telefon: </w:t>
            </w:r>
            <w:r>
              <w:rPr>
                <w:b/>
                <w:bCs/>
              </w:rPr>
              <w:t>731-055-368</w:t>
            </w:r>
          </w:p>
          <w:p w14:paraId="77D162E4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kern w:val="0"/>
                <w:u w:val="single"/>
              </w:rPr>
              <w:t>Pomoc administracyjna Ewa Kowalska</w:t>
            </w:r>
          </w:p>
          <w:p w14:paraId="36CBBE36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kern w:val="0"/>
                <w:u w:val="single"/>
              </w:rPr>
              <w:t>Pomoc administracyjna Katarzyna Piotrowska</w:t>
            </w:r>
          </w:p>
          <w:p w14:paraId="414D0159" w14:textId="77777777" w:rsidR="008C115F" w:rsidRPr="001A5715" w:rsidRDefault="008C115F" w:rsidP="00D65D2C">
            <w:pPr>
              <w:jc w:val="both"/>
              <w:rPr>
                <w:kern w:val="0"/>
              </w:rPr>
            </w:pPr>
          </w:p>
          <w:p w14:paraId="4239841B" w14:textId="77777777" w:rsidR="008C115F" w:rsidRPr="001A5715" w:rsidRDefault="008C115F" w:rsidP="00D65D2C">
            <w:pPr>
              <w:jc w:val="both"/>
              <w:rPr>
                <w:kern w:val="0"/>
                <w:sz w:val="12"/>
                <w:szCs w:val="12"/>
              </w:rPr>
            </w:pPr>
          </w:p>
          <w:p w14:paraId="338DD24E" w14:textId="77777777" w:rsidR="008C115F" w:rsidRPr="001A5715" w:rsidRDefault="008C115F" w:rsidP="00D65D2C">
            <w:pPr>
              <w:jc w:val="both"/>
              <w:rPr>
                <w:kern w:val="0"/>
              </w:rPr>
            </w:pPr>
            <w:r w:rsidRPr="001A5715">
              <w:rPr>
                <w:b/>
                <w:bCs/>
                <w:kern w:val="0"/>
              </w:rPr>
              <w:t>W godzinach</w:t>
            </w:r>
            <w:r w:rsidRPr="001A5715">
              <w:rPr>
                <w:kern w:val="0"/>
              </w:rPr>
              <w:t xml:space="preserve"> - poniedziałek – piątek od godz. 8</w:t>
            </w:r>
            <w:r w:rsidRPr="001A5715">
              <w:rPr>
                <w:kern w:val="0"/>
                <w:vertAlign w:val="superscript"/>
              </w:rPr>
              <w:t xml:space="preserve"> 00</w:t>
            </w:r>
            <w:r w:rsidRPr="001A5715">
              <w:rPr>
                <w:kern w:val="0"/>
              </w:rPr>
              <w:t xml:space="preserve"> do godz. 15</w:t>
            </w:r>
            <w:r w:rsidRPr="001A5715">
              <w:rPr>
                <w:kern w:val="0"/>
                <w:vertAlign w:val="superscript"/>
              </w:rPr>
              <w:t xml:space="preserve"> 30</w:t>
            </w:r>
          </w:p>
          <w:p w14:paraId="62C9D3A6" w14:textId="77777777" w:rsidR="008C115F" w:rsidRDefault="008C115F" w:rsidP="00D65D2C">
            <w:pPr>
              <w:jc w:val="both"/>
              <w:rPr>
                <w:b/>
              </w:rPr>
            </w:pPr>
          </w:p>
        </w:tc>
      </w:tr>
      <w:tr w:rsidR="008C115F" w14:paraId="57E25735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9777F9" w14:textId="77777777" w:rsidR="008C115F" w:rsidRDefault="008C115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IV. CZAS ZAŁATWIENIA SPRAWY</w:t>
            </w:r>
          </w:p>
        </w:tc>
      </w:tr>
      <w:tr w:rsidR="008C115F" w14:paraId="76E669F3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7E99" w14:textId="77777777" w:rsidR="008C115F" w:rsidRDefault="008C115F" w:rsidP="00D65D2C">
            <w:pPr>
              <w:pStyle w:val="NormalnyWeb"/>
              <w:snapToGrid w:val="0"/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F5D6E1B" w14:textId="77777777" w:rsidR="008C115F" w:rsidRDefault="008C115F" w:rsidP="00D65D2C">
            <w:pPr>
              <w:pStyle w:val="NormalnyWeb"/>
              <w:spacing w:before="0" w:after="0"/>
              <w:jc w:val="both"/>
            </w:pPr>
            <w:r>
              <w:rPr>
                <w:rFonts w:ascii="Times New Roman" w:hAnsi="Times New Roman" w:cs="Times New Roman"/>
              </w:rPr>
              <w:t>Jeżeli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terminie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złożenia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zgłoszenia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Starosta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Ciechanowski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wniesie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sprzeciwu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drodze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decyzji,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inwestor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może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przystąpić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wykonywania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robót*</w:t>
            </w:r>
          </w:p>
          <w:p w14:paraId="0E55AFF8" w14:textId="77777777" w:rsidR="008C115F" w:rsidRDefault="008C115F" w:rsidP="00D65D2C">
            <w:pPr>
              <w:rPr>
                <w:bCs/>
              </w:rPr>
            </w:pPr>
          </w:p>
          <w:p w14:paraId="3D4D77E8" w14:textId="77777777" w:rsidR="008C115F" w:rsidRDefault="008C115F" w:rsidP="00D65D2C">
            <w:pPr>
              <w:rPr>
                <w:bCs/>
              </w:rPr>
            </w:pPr>
          </w:p>
          <w:p w14:paraId="084C6C61" w14:textId="6974B4EB" w:rsidR="008C115F" w:rsidRDefault="008C115F" w:rsidP="00D65D2C">
            <w:pPr>
              <w:rPr>
                <w:bCs/>
              </w:rPr>
            </w:pPr>
          </w:p>
        </w:tc>
      </w:tr>
      <w:tr w:rsidR="008C115F" w14:paraId="1F41F32D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07B8FA2" w14:textId="77777777" w:rsidR="008C115F" w:rsidRDefault="008C115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V.  WYMAGANE DOKUMENTY</w:t>
            </w:r>
          </w:p>
        </w:tc>
      </w:tr>
      <w:tr w:rsidR="008C115F" w14:paraId="6127A16E" w14:textId="77777777" w:rsidTr="00D65D2C">
        <w:trPr>
          <w:trHeight w:val="1078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00D1" w14:textId="77777777" w:rsidR="008320CC" w:rsidRDefault="008320CC" w:rsidP="00D65D2C">
            <w:pPr>
              <w:pStyle w:val="NormalWeb"/>
              <w:overflowPunct/>
              <w:autoSpaceDE/>
              <w:snapToGrid w:val="0"/>
              <w:spacing w:before="0" w:after="0"/>
              <w:rPr>
                <w:sz w:val="20"/>
              </w:rPr>
            </w:pPr>
          </w:p>
          <w:p w14:paraId="2802862F" w14:textId="0714BC39" w:rsidR="008320CC" w:rsidRDefault="008320CC" w:rsidP="008320CC">
            <w:pPr>
              <w:numPr>
                <w:ilvl w:val="0"/>
                <w:numId w:val="7"/>
              </w:numPr>
              <w:jc w:val="both"/>
            </w:pPr>
            <w:r>
              <w:t>oświadczenie o prawie do dysponowania nieruchomością na cele budowlane</w:t>
            </w:r>
          </w:p>
          <w:p w14:paraId="41857D25" w14:textId="1AFB263F" w:rsidR="008320CC" w:rsidRPr="008320CC" w:rsidRDefault="008320CC" w:rsidP="008320CC">
            <w:pPr>
              <w:numPr>
                <w:ilvl w:val="0"/>
                <w:numId w:val="7"/>
              </w:numPr>
              <w:jc w:val="both"/>
            </w:pPr>
            <w:r>
              <w:t xml:space="preserve">zgłoszenie </w:t>
            </w:r>
            <w:r w:rsidR="00D507CE">
              <w:t>z informacją o rozbiórce</w:t>
            </w:r>
            <w:r>
              <w:t xml:space="preserve"> – wg  załączonego wzoru</w:t>
            </w:r>
          </w:p>
          <w:p w14:paraId="28E33C2C" w14:textId="77777777" w:rsidR="007F1717" w:rsidRDefault="007F1717" w:rsidP="008320CC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zgodę właściciela obiektu lub jej kopię (zgody nie dołącza się gdy, gdy inwestor jest właścicielem obiektu budowlanego)</w:t>
            </w:r>
          </w:p>
          <w:p w14:paraId="3E01133F" w14:textId="674AA7AE" w:rsidR="00377449" w:rsidRDefault="007F1717" w:rsidP="008320CC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pełnomocnictwo do reprezentowania inwestora (opłacone zgodnie z ustawą z dnia 16 listopada 2006 r o opłacie skarbowej)- jeżeli inwestor działa przez </w:t>
            </w:r>
            <w:r w:rsidR="00377449">
              <w:t>pełnomocnika</w:t>
            </w:r>
          </w:p>
          <w:p w14:paraId="5B540A8B" w14:textId="54A8D234" w:rsidR="008C115F" w:rsidRDefault="00377449" w:rsidP="008320CC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potwierdzenie uiszczenia opłaty skarbowej – jeżeli obowiązek uiszczenia takiej opłaty wynika z ustawy z dnia 16 listopada 2006 r. o opłacie skarbowej</w:t>
            </w:r>
          </w:p>
          <w:p w14:paraId="6B94FB9D" w14:textId="02F5029E" w:rsidR="00377449" w:rsidRDefault="00377449" w:rsidP="008320CC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inne dokumenty, jeżeli obowiązek ich dołączenia wynika z odrębnych ustaw.</w:t>
            </w:r>
          </w:p>
          <w:p w14:paraId="6549F422" w14:textId="77777777" w:rsidR="008C115F" w:rsidRDefault="008C115F" w:rsidP="00377449">
            <w:pPr>
              <w:jc w:val="both"/>
              <w:rPr>
                <w:b/>
              </w:rPr>
            </w:pPr>
          </w:p>
        </w:tc>
      </w:tr>
      <w:tr w:rsidR="008C115F" w14:paraId="789CB1F1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868D413" w14:textId="77777777" w:rsidR="008C115F" w:rsidRDefault="008C115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VI.  OPŁATY</w:t>
            </w:r>
          </w:p>
        </w:tc>
      </w:tr>
      <w:tr w:rsidR="008C115F" w14:paraId="7CD0914B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70F9" w14:textId="77777777" w:rsidR="008C115F" w:rsidRDefault="008C115F" w:rsidP="00D65D2C">
            <w:pPr>
              <w:snapToGrid w:val="0"/>
              <w:rPr>
                <w:b/>
                <w:sz w:val="20"/>
                <w:szCs w:val="20"/>
              </w:rPr>
            </w:pPr>
          </w:p>
          <w:p w14:paraId="538CF013" w14:textId="77777777" w:rsidR="008C115F" w:rsidRDefault="008C115F" w:rsidP="00D65D2C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>
              <w:rPr>
                <w:bCs/>
              </w:rPr>
              <w:t xml:space="preserve">w przypadku działania przez pełnomocnika - </w:t>
            </w:r>
            <w:r>
              <w:t>opłata skarbowa za dokument stwierdzający udzielenie pełnomocnictwa – 17 zł.</w:t>
            </w:r>
          </w:p>
          <w:p w14:paraId="60E2EDFB" w14:textId="77777777" w:rsidR="008C115F" w:rsidRDefault="008C115F" w:rsidP="00D65D2C">
            <w:pPr>
              <w:rPr>
                <w:b/>
              </w:rPr>
            </w:pPr>
          </w:p>
        </w:tc>
      </w:tr>
      <w:tr w:rsidR="008C115F" w14:paraId="351117CD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862E5A7" w14:textId="77777777" w:rsidR="008C115F" w:rsidRDefault="008C115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VII. DRUKI WNIOSKÓW</w:t>
            </w:r>
          </w:p>
        </w:tc>
      </w:tr>
      <w:tr w:rsidR="008C115F" w14:paraId="4F5CBB1E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EF08" w14:textId="77777777" w:rsidR="008C115F" w:rsidRDefault="008C115F" w:rsidP="00D65D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34104C2" w14:textId="77777777" w:rsidR="008C115F" w:rsidRDefault="008C115F" w:rsidP="00D65D2C">
            <w:r>
              <w:t>Zgodnie ze wzorem:</w:t>
            </w:r>
          </w:p>
          <w:p w14:paraId="5060743F" w14:textId="6CEF3303" w:rsidR="008C115F" w:rsidRDefault="008C115F" w:rsidP="00D65D2C">
            <w:pPr>
              <w:numPr>
                <w:ilvl w:val="0"/>
                <w:numId w:val="2"/>
              </w:numPr>
            </w:pPr>
            <w:r>
              <w:t xml:space="preserve">wniosek </w:t>
            </w:r>
            <w:r w:rsidR="008320CC">
              <w:t>rozbiórki (PB-4)</w:t>
            </w:r>
            <w:r>
              <w:t>;</w:t>
            </w:r>
          </w:p>
          <w:p w14:paraId="1F5872B3" w14:textId="77777777" w:rsidR="008C115F" w:rsidRDefault="008C115F" w:rsidP="00D65D2C">
            <w:pPr>
              <w:numPr>
                <w:ilvl w:val="0"/>
                <w:numId w:val="2"/>
              </w:numPr>
            </w:pPr>
            <w:r>
              <w:t>oświadczenie o posiadanym prawie do dysponowania nieruchomością na cele budowlane (druk B-3);</w:t>
            </w:r>
          </w:p>
          <w:p w14:paraId="1F350064" w14:textId="77777777" w:rsidR="008C115F" w:rsidRDefault="008C115F" w:rsidP="00D65D2C">
            <w:pPr>
              <w:ind w:left="720"/>
            </w:pPr>
          </w:p>
        </w:tc>
      </w:tr>
      <w:tr w:rsidR="008C115F" w14:paraId="4FA0211B" w14:textId="77777777" w:rsidTr="00D65D2C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4FFB" w14:textId="77777777" w:rsidR="008C115F" w:rsidRDefault="008C115F" w:rsidP="00D65D2C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VIII.  PROCEDURA  ODWOŁAWCZA</w:t>
            </w:r>
          </w:p>
        </w:tc>
      </w:tr>
      <w:tr w:rsidR="008C115F" w14:paraId="679B7596" w14:textId="77777777" w:rsidTr="00D65D2C">
        <w:trPr>
          <w:trHeight w:val="1250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E93E" w14:textId="77777777" w:rsidR="008C115F" w:rsidRDefault="008C115F" w:rsidP="00D65D2C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F5AC098" w14:textId="77777777" w:rsidR="008C115F" w:rsidRDefault="008C115F" w:rsidP="00D65D2C">
            <w:pPr>
              <w:jc w:val="both"/>
            </w:pPr>
            <w:r>
              <w:t>W przypadku wniesienia sprzeciwu w drodze decyzji do robót objętych zgłoszeniem</w:t>
            </w:r>
            <w:r>
              <w:rPr>
                <w:b/>
              </w:rPr>
              <w:t>,</w:t>
            </w:r>
            <w:r>
              <w:t xml:space="preserve"> stronie przysługuje odwołanie do Wojewody Mazowieckiego za pośrednictwem Starosty Ciechanowskiego w terminie 14 dni od daty otrzymania decyzji.</w:t>
            </w:r>
          </w:p>
        </w:tc>
      </w:tr>
    </w:tbl>
    <w:p w14:paraId="51FAEAAF" w14:textId="77777777" w:rsidR="008C115F" w:rsidRDefault="008C115F" w:rsidP="008C115F"/>
    <w:p w14:paraId="220A2AB2" w14:textId="77777777" w:rsidR="008C115F" w:rsidRDefault="008C115F" w:rsidP="008C115F">
      <w:pPr>
        <w:jc w:val="both"/>
      </w:pPr>
      <w:r>
        <w:rPr>
          <w:b/>
          <w:bCs/>
        </w:rPr>
        <w:t>* do terminu nie wlicza się terminów przewidzianych w przepisach prawa do dokonania określonych czynności, okresów zawieszenia postępowania oraz okresów opóźnień spowodowanych z winy strony albo z przyczyn niezależnych  od organu.</w:t>
      </w:r>
    </w:p>
    <w:p w14:paraId="7B14B073" w14:textId="77777777" w:rsidR="008C115F" w:rsidRDefault="008C115F" w:rsidP="008C115F"/>
    <w:p w14:paraId="63C2180C" w14:textId="77777777" w:rsidR="008C115F" w:rsidRDefault="008C115F" w:rsidP="008C115F">
      <w:pPr>
        <w:jc w:val="both"/>
      </w:pPr>
      <w:r>
        <w:t>Data: 25.03.2021 r.</w:t>
      </w:r>
    </w:p>
    <w:p w14:paraId="28217055" w14:textId="77777777" w:rsidR="008C115F" w:rsidRDefault="008C115F" w:rsidP="008C115F">
      <w:pPr>
        <w:jc w:val="both"/>
      </w:pPr>
      <w:r>
        <w:t>Sporządziła: Ewelina Bielska</w:t>
      </w:r>
    </w:p>
    <w:p w14:paraId="25DF3CE7" w14:textId="77777777" w:rsidR="008C115F" w:rsidRDefault="008C115F" w:rsidP="008C115F">
      <w:pPr>
        <w:jc w:val="both"/>
      </w:pPr>
      <w:r>
        <w:t>Zatwierdził: Andrzej Kalinowski</w:t>
      </w:r>
    </w:p>
    <w:p w14:paraId="3A46BAFA" w14:textId="77777777" w:rsidR="00342B62" w:rsidRDefault="00342B62"/>
    <w:sectPr w:rsidR="00342B6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4B456C91"/>
    <w:multiLevelType w:val="hybridMultilevel"/>
    <w:tmpl w:val="07C4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5F"/>
    <w:rsid w:val="000B5D0B"/>
    <w:rsid w:val="00342B62"/>
    <w:rsid w:val="00377449"/>
    <w:rsid w:val="007F1717"/>
    <w:rsid w:val="008320CC"/>
    <w:rsid w:val="008C115F"/>
    <w:rsid w:val="00D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467E"/>
  <w15:chartTrackingRefBased/>
  <w15:docId w15:val="{B07B4AF2-AF86-46B7-B092-0133C54B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15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8C115F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115F"/>
    <w:rPr>
      <w:rFonts w:ascii="Times New Roman" w:eastAsia="Times New Roman" w:hAnsi="Times New Roman" w:cs="Times New Roman"/>
      <w:b/>
      <w:kern w:val="2"/>
      <w:sz w:val="20"/>
      <w:szCs w:val="24"/>
      <w:lang w:eastAsia="zh-CN"/>
    </w:rPr>
  </w:style>
  <w:style w:type="paragraph" w:styleId="NormalnyWeb">
    <w:name w:val="Normal (Web)"/>
    <w:basedOn w:val="Normalny"/>
    <w:rsid w:val="008C115F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alWeb">
    <w:name w:val="Normal (Web)"/>
    <w:basedOn w:val="Normalny"/>
    <w:rsid w:val="008C115F"/>
    <w:pPr>
      <w:overflowPunct w:val="0"/>
      <w:autoSpaceDE w:val="0"/>
      <w:spacing w:before="100" w:after="100"/>
    </w:pPr>
    <w:rPr>
      <w:szCs w:val="20"/>
    </w:rPr>
  </w:style>
  <w:style w:type="paragraph" w:customStyle="1" w:styleId="WW-Tekstpodstawowy3">
    <w:name w:val="WW-Tekst podstawowy 3"/>
    <w:basedOn w:val="Normalny"/>
    <w:rsid w:val="008C115F"/>
    <w:pPr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7F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ewelina.bielska</dc:creator>
  <cp:keywords/>
  <dc:description/>
  <cp:lastModifiedBy>ewelina.bielska</cp:lastModifiedBy>
  <cp:revision>2</cp:revision>
  <dcterms:created xsi:type="dcterms:W3CDTF">2021-03-25T13:47:00Z</dcterms:created>
  <dcterms:modified xsi:type="dcterms:W3CDTF">2021-03-25T14:35:00Z</dcterms:modified>
</cp:coreProperties>
</file>